
<file path=[Content_Types].xml><?xml version="1.0" encoding="utf-8"?>
<Types xmlns="http://schemas.openxmlformats.org/package/2006/content-types">
  <Default Extension="rels" ContentType="application/vnd.openxmlformats-package.relationships+xml"/>
  <Default Extension="tif" ContentType="image/tif"/>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235621" w14:textId="77777777" w:rsidR="000C3C8A" w:rsidRDefault="00000000">
      <w:pPr>
        <w:spacing w:before="0" w:line="240" w:lineRule="auto"/>
      </w:pPr>
      <w:r>
        <w:rPr>
          <w:noProof/>
        </w:rPr>
        <w:drawing>
          <wp:anchor distT="152400" distB="152400" distL="152400" distR="152400" simplePos="0" relativeHeight="251659264" behindDoc="0" locked="0" layoutInCell="1" allowOverlap="1" wp14:anchorId="4033082B" wp14:editId="00CD3D5B">
            <wp:simplePos x="0" y="0"/>
            <wp:positionH relativeFrom="page">
              <wp:posOffset>824229</wp:posOffset>
            </wp:positionH>
            <wp:positionV relativeFrom="page">
              <wp:posOffset>720088</wp:posOffset>
            </wp:positionV>
            <wp:extent cx="1843739" cy="1843739"/>
            <wp:effectExtent l="0" t="0" r="0" b="0"/>
            <wp:wrapThrough wrapText="bothSides" distL="152400" distR="152400">
              <wp:wrapPolygon edited="1">
                <wp:start x="0" y="0"/>
                <wp:lineTo x="21600" y="0"/>
                <wp:lineTo x="21600" y="21600"/>
                <wp:lineTo x="0" y="21600"/>
                <wp:lineTo x="0" y="0"/>
              </wp:wrapPolygon>
            </wp:wrapThrough>
            <wp:docPr id="1073741825" name="officeArt object" descr="eingesetztes-Bild.tiff"/>
            <wp:cNvGraphicFramePr/>
            <a:graphic xmlns:a="http://schemas.openxmlformats.org/drawingml/2006/main">
              <a:graphicData uri="http://schemas.openxmlformats.org/drawingml/2006/picture">
                <pic:pic xmlns:pic="http://schemas.openxmlformats.org/drawingml/2006/picture">
                  <pic:nvPicPr>
                    <pic:cNvPr id="1073741825" name="eingesetztes-Bild.tiff" descr="eingesetztes-Bild.tiff"/>
                    <pic:cNvPicPr>
                      <a:picLocks noChangeAspect="1"/>
                    </pic:cNvPicPr>
                  </pic:nvPicPr>
                  <pic:blipFill>
                    <a:blip r:embed="rId6"/>
                    <a:stretch>
                      <a:fillRect/>
                    </a:stretch>
                  </pic:blipFill>
                  <pic:spPr>
                    <a:xfrm>
                      <a:off x="0" y="0"/>
                      <a:ext cx="1843739" cy="1843739"/>
                    </a:xfrm>
                    <a:prstGeom prst="rect">
                      <a:avLst/>
                    </a:prstGeom>
                    <a:ln w="12700" cap="flat">
                      <a:noFill/>
                      <a:miter lim="400000"/>
                    </a:ln>
                    <a:effectLst/>
                  </pic:spPr>
                </pic:pic>
              </a:graphicData>
            </a:graphic>
          </wp:anchor>
        </w:drawing>
      </w:r>
    </w:p>
    <w:p w14:paraId="7DABE602" w14:textId="77777777" w:rsidR="000C3C8A" w:rsidRDefault="000C3C8A">
      <w:pPr>
        <w:spacing w:before="0" w:line="240" w:lineRule="auto"/>
      </w:pPr>
    </w:p>
    <w:p w14:paraId="46A3D982" w14:textId="77777777" w:rsidR="000C3C8A" w:rsidRDefault="000C3C8A">
      <w:pPr>
        <w:spacing w:before="0" w:line="240" w:lineRule="auto"/>
      </w:pPr>
    </w:p>
    <w:p w14:paraId="16DC27AC" w14:textId="77777777" w:rsidR="000C3C8A" w:rsidRDefault="00000000">
      <w:pPr>
        <w:spacing w:before="0" w:line="240" w:lineRule="auto"/>
        <w:rPr>
          <w:b/>
          <w:bCs/>
        </w:rPr>
      </w:pPr>
      <w:r>
        <w:rPr>
          <w:b/>
          <w:bCs/>
        </w:rPr>
        <w:t xml:space="preserve">Kandinsky, Picasso, </w:t>
      </w:r>
      <w:proofErr w:type="spellStart"/>
      <w:r>
        <w:rPr>
          <w:b/>
          <w:bCs/>
        </w:rPr>
        <w:t>Mirò</w:t>
      </w:r>
      <w:proofErr w:type="spellEnd"/>
      <w:r>
        <w:rPr>
          <w:b/>
          <w:bCs/>
        </w:rPr>
        <w:t xml:space="preserve"> et AL zurück im Kunstmuseum Luzern, Freitag 29.8.2025</w:t>
      </w:r>
    </w:p>
    <w:p w14:paraId="16EAA3FD" w14:textId="77777777" w:rsidR="000C3C8A" w:rsidRDefault="000C3C8A">
      <w:pPr>
        <w:spacing w:before="0" w:line="240" w:lineRule="auto"/>
      </w:pPr>
    </w:p>
    <w:p w14:paraId="42A1E4B8" w14:textId="77777777" w:rsidR="000C3C8A" w:rsidRDefault="00000000">
      <w:pPr>
        <w:spacing w:before="0" w:line="240" w:lineRule="auto"/>
        <w:rPr>
          <w:rStyle w:val="Hyperlink0"/>
        </w:rPr>
      </w:pPr>
      <w:r>
        <w:rPr>
          <w:b/>
          <w:bCs/>
          <w:sz w:val="26"/>
          <w:szCs w:val="26"/>
        </w:rPr>
        <w:t>1937</w:t>
      </w:r>
      <w:r>
        <w:rPr>
          <w:sz w:val="26"/>
          <w:szCs w:val="26"/>
        </w:rPr>
        <w:t xml:space="preserve">: In den Hofgarten-Arkaden in München wird die NS-Propaganda-Ausstellung „Entartete Kunst“ eröffnet, eine Diffamierung der Werke moderner Künstler wie Wassily Kandinsky, Paul Klee oder Piet Mondrian und vieler anderen. </w:t>
      </w:r>
    </w:p>
    <w:p w14:paraId="57D04F71" w14:textId="77777777" w:rsidR="000C3C8A" w:rsidRDefault="00000000">
      <w:pPr>
        <w:spacing w:before="0" w:line="240" w:lineRule="auto"/>
        <w:rPr>
          <w:rStyle w:val="Hyperlink0"/>
        </w:rPr>
      </w:pPr>
      <w:r>
        <w:rPr>
          <w:b/>
          <w:bCs/>
          <w:sz w:val="26"/>
          <w:szCs w:val="26"/>
        </w:rPr>
        <w:t>1935</w:t>
      </w:r>
      <w:r>
        <w:rPr>
          <w:sz w:val="26"/>
          <w:szCs w:val="26"/>
        </w:rPr>
        <w:t xml:space="preserve">: Die Schweiz zeigt im neu </w:t>
      </w:r>
      <w:r>
        <w:t>eröffneten</w:t>
      </w:r>
      <w:r>
        <w:rPr>
          <w:sz w:val="26"/>
          <w:szCs w:val="26"/>
        </w:rPr>
        <w:t xml:space="preserve"> Kunstmuseum Luzern eine Ausstellung der Superlative mit Werken der Modernen</w:t>
      </w:r>
      <w:r>
        <w:rPr>
          <w:sz w:val="26"/>
          <w:szCs w:val="26"/>
          <w:lang w:val="it-IT"/>
        </w:rPr>
        <w:t xml:space="preserve"> Giacometti, </w:t>
      </w:r>
      <w:proofErr w:type="spellStart"/>
      <w:r>
        <w:rPr>
          <w:sz w:val="26"/>
          <w:szCs w:val="26"/>
          <w:lang w:val="it-IT"/>
        </w:rPr>
        <w:t>Mir</w:t>
      </w:r>
      <w:proofErr w:type="spellEnd"/>
      <w:r>
        <w:rPr>
          <w:sz w:val="26"/>
          <w:szCs w:val="26"/>
          <w:lang w:val="es-ES_tradnl"/>
        </w:rPr>
        <w:t>ó</w:t>
      </w:r>
      <w:r>
        <w:rPr>
          <w:sz w:val="26"/>
          <w:szCs w:val="26"/>
        </w:rPr>
        <w:t>, Taeuber-Arp, Picasso, Braque, Calder und anderen. Die Werke kamen damals frisch aus den Ateliers. Heute hängen sie in den wichtigsten Sammlungen der Welt.</w:t>
      </w:r>
    </w:p>
    <w:p w14:paraId="6D8491C4" w14:textId="77777777" w:rsidR="000C3C8A" w:rsidRDefault="00000000">
      <w:pPr>
        <w:suppressAutoHyphens/>
        <w:spacing w:before="0" w:line="240" w:lineRule="auto"/>
        <w:rPr>
          <w:rFonts w:ascii="Arial Unicode MS" w:hAnsi="Arial Unicode MS"/>
          <w:sz w:val="26"/>
          <w:szCs w:val="26"/>
        </w:rPr>
      </w:pPr>
      <w:r>
        <w:rPr>
          <w:b/>
          <w:bCs/>
          <w:sz w:val="26"/>
          <w:szCs w:val="26"/>
        </w:rPr>
        <w:t>2025</w:t>
      </w:r>
      <w:r>
        <w:rPr>
          <w:sz w:val="26"/>
          <w:szCs w:val="26"/>
        </w:rPr>
        <w:t>: Die heutige Ausstellung des gleichen Kunstmuseums Luzern stellt Werke der verfemten Künstler aus und zeigt die geistigen, politischen und kulturellen Umbrüche der Zwischenkriegsjahre. Gleichzeitig bietet die Ausstellung ein überwältigendes sinnliches Kunstspektakel mit Werke</w:t>
      </w:r>
      <w:r>
        <w:rPr>
          <w:color w:val="0C0000"/>
          <w:sz w:val="26"/>
          <w:szCs w:val="26"/>
          <w:u w:color="EE0000"/>
        </w:rPr>
        <w:t>n</w:t>
      </w:r>
      <w:r>
        <w:rPr>
          <w:sz w:val="26"/>
          <w:szCs w:val="26"/>
        </w:rPr>
        <w:t xml:space="preserve"> von Kandinsky, </w:t>
      </w:r>
      <w:proofErr w:type="spellStart"/>
      <w:r>
        <w:rPr>
          <w:sz w:val="26"/>
          <w:szCs w:val="26"/>
          <w:lang w:val="it-IT"/>
        </w:rPr>
        <w:t>Mir</w:t>
      </w:r>
      <w:proofErr w:type="spellEnd"/>
      <w:r>
        <w:rPr>
          <w:sz w:val="26"/>
          <w:szCs w:val="26"/>
          <w:lang w:val="es-ES_tradnl"/>
        </w:rPr>
        <w:t>ó</w:t>
      </w:r>
      <w:r>
        <w:rPr>
          <w:sz w:val="26"/>
          <w:szCs w:val="26"/>
        </w:rPr>
        <w:t>, Picasso und vielen andere</w:t>
      </w:r>
      <w:r>
        <w:rPr>
          <w:sz w:val="26"/>
          <w:szCs w:val="26"/>
          <w:u w:color="EE0000"/>
        </w:rPr>
        <w:t>n</w:t>
      </w:r>
      <w:r>
        <w:rPr>
          <w:sz w:val="26"/>
          <w:szCs w:val="26"/>
        </w:rPr>
        <w:t xml:space="preserve"> Künstlern der Moderne.</w:t>
      </w:r>
    </w:p>
    <w:p w14:paraId="11D905BD" w14:textId="77777777" w:rsidR="000C3C8A" w:rsidRDefault="000C3C8A">
      <w:pPr>
        <w:suppressAutoHyphens/>
        <w:spacing w:before="0" w:line="240" w:lineRule="auto"/>
        <w:rPr>
          <w:rFonts w:ascii="Arial Unicode MS" w:hAnsi="Arial Unicode MS"/>
          <w:sz w:val="26"/>
          <w:szCs w:val="26"/>
        </w:rPr>
      </w:pPr>
    </w:p>
    <w:p w14:paraId="4DBDEF1D" w14:textId="77777777" w:rsidR="000C3C8A" w:rsidRDefault="00000000">
      <w:pPr>
        <w:spacing w:before="0" w:line="240" w:lineRule="auto"/>
        <w:rPr>
          <w:rStyle w:val="Hyperlink0"/>
        </w:rPr>
      </w:pPr>
      <w:r>
        <w:rPr>
          <w:sz w:val="26"/>
          <w:szCs w:val="26"/>
        </w:rPr>
        <w:t>Informationen:</w:t>
      </w:r>
      <w:r>
        <w:rPr>
          <w:sz w:val="26"/>
          <w:szCs w:val="26"/>
        </w:rPr>
        <w:br/>
      </w:r>
    </w:p>
    <w:p w14:paraId="0A8B0202" w14:textId="7FF5ADBD" w:rsidR="000C3C8A" w:rsidRDefault="00000000">
      <w:pPr>
        <w:suppressAutoHyphens/>
        <w:spacing w:before="0" w:after="400" w:line="240" w:lineRule="auto"/>
        <w:rPr>
          <w:sz w:val="26"/>
          <w:szCs w:val="26"/>
        </w:rPr>
      </w:pPr>
      <w:r>
        <w:rPr>
          <w:sz w:val="26"/>
          <w:szCs w:val="26"/>
        </w:rPr>
        <w:t>Datum:</w:t>
      </w:r>
      <w:r>
        <w:rPr>
          <w:sz w:val="26"/>
          <w:szCs w:val="26"/>
        </w:rPr>
        <w:tab/>
      </w:r>
      <w:r>
        <w:rPr>
          <w:sz w:val="26"/>
          <w:szCs w:val="26"/>
        </w:rPr>
        <w:tab/>
        <w:t>Freitag, 29. August 2025</w:t>
      </w:r>
      <w:r>
        <w:rPr>
          <w:sz w:val="26"/>
          <w:szCs w:val="26"/>
        </w:rPr>
        <w:br/>
        <w:t>Treffpunkt:</w:t>
      </w:r>
      <w:r>
        <w:rPr>
          <w:sz w:val="26"/>
          <w:szCs w:val="26"/>
        </w:rPr>
        <w:tab/>
      </w:r>
      <w:r>
        <w:rPr>
          <w:sz w:val="26"/>
          <w:szCs w:val="26"/>
        </w:rPr>
        <w:tab/>
        <w:t>Bahnhof Nänikon 08.30</w:t>
      </w:r>
      <w:r>
        <w:rPr>
          <w:sz w:val="26"/>
          <w:szCs w:val="26"/>
        </w:rPr>
        <w:br/>
        <w:t>Fahrplan:</w:t>
      </w:r>
      <w:r>
        <w:rPr>
          <w:sz w:val="26"/>
          <w:szCs w:val="26"/>
        </w:rPr>
        <w:tab/>
      </w:r>
      <w:r>
        <w:rPr>
          <w:sz w:val="26"/>
          <w:szCs w:val="26"/>
        </w:rPr>
        <w:tab/>
        <w:t>S9</w:t>
      </w:r>
      <w:r>
        <w:rPr>
          <w:sz w:val="26"/>
          <w:szCs w:val="26"/>
        </w:rPr>
        <w:tab/>
        <w:t>ab 08:45 Nänikon - an 9:02 Zürich HB Gl. 41/42</w:t>
      </w:r>
      <w:r>
        <w:rPr>
          <w:sz w:val="26"/>
          <w:szCs w:val="26"/>
        </w:rPr>
        <w:br/>
      </w:r>
      <w:r>
        <w:rPr>
          <w:sz w:val="26"/>
          <w:szCs w:val="26"/>
        </w:rPr>
        <w:tab/>
      </w:r>
      <w:r>
        <w:rPr>
          <w:sz w:val="26"/>
          <w:szCs w:val="26"/>
        </w:rPr>
        <w:tab/>
      </w:r>
      <w:r>
        <w:rPr>
          <w:sz w:val="26"/>
          <w:szCs w:val="26"/>
        </w:rPr>
        <w:tab/>
        <w:t>ab 0.9:10 ZH HB  Gleis 9   an 09:51 Luzern reservierte Plätze</w:t>
      </w:r>
      <w:r>
        <w:rPr>
          <w:sz w:val="26"/>
          <w:szCs w:val="26"/>
        </w:rPr>
        <w:br/>
      </w:r>
      <w:r>
        <w:rPr>
          <w:sz w:val="26"/>
          <w:szCs w:val="26"/>
        </w:rPr>
        <w:tab/>
      </w:r>
      <w:r>
        <w:rPr>
          <w:sz w:val="26"/>
          <w:szCs w:val="26"/>
        </w:rPr>
        <w:tab/>
      </w:r>
      <w:r>
        <w:rPr>
          <w:sz w:val="26"/>
          <w:szCs w:val="26"/>
        </w:rPr>
        <w:tab/>
        <w:t>Bei Anmeldung angeben Halbtax/GA</w:t>
      </w:r>
      <w:r>
        <w:rPr>
          <w:sz w:val="26"/>
          <w:szCs w:val="26"/>
        </w:rPr>
        <w:br/>
        <w:t>Fahrkarte:</w:t>
      </w:r>
      <w:r>
        <w:rPr>
          <w:sz w:val="26"/>
          <w:szCs w:val="26"/>
        </w:rPr>
        <w:tab/>
      </w:r>
      <w:r>
        <w:rPr>
          <w:sz w:val="26"/>
          <w:szCs w:val="26"/>
        </w:rPr>
        <w:tab/>
        <w:t>Einweg, Gruppenfahrkarte CHF 11.- Halbtax</w:t>
      </w:r>
      <w:r>
        <w:rPr>
          <w:sz w:val="26"/>
          <w:szCs w:val="26"/>
        </w:rPr>
        <w:br/>
        <w:t>Rückfahrt:</w:t>
      </w:r>
      <w:r>
        <w:rPr>
          <w:sz w:val="26"/>
          <w:szCs w:val="26"/>
        </w:rPr>
        <w:tab/>
      </w:r>
      <w:r>
        <w:rPr>
          <w:sz w:val="26"/>
          <w:szCs w:val="26"/>
        </w:rPr>
        <w:tab/>
        <w:t xml:space="preserve">Individuell Halbtax CHF 15.50 (Fahrkarte bitte selber lösen) </w:t>
      </w:r>
      <w:r>
        <w:rPr>
          <w:sz w:val="26"/>
          <w:szCs w:val="26"/>
        </w:rPr>
        <w:br/>
      </w:r>
      <w:r>
        <w:rPr>
          <w:sz w:val="26"/>
          <w:szCs w:val="26"/>
        </w:rPr>
        <w:tab/>
      </w:r>
      <w:r>
        <w:rPr>
          <w:sz w:val="26"/>
          <w:szCs w:val="26"/>
        </w:rPr>
        <w:tab/>
      </w:r>
      <w:r w:rsidR="00D0601A">
        <w:rPr>
          <w:sz w:val="26"/>
          <w:szCs w:val="26"/>
        </w:rPr>
        <w:tab/>
      </w:r>
      <w:r>
        <w:rPr>
          <w:sz w:val="26"/>
          <w:szCs w:val="26"/>
        </w:rPr>
        <w:br/>
        <w:t>Museumseintritt:</w:t>
      </w:r>
      <w:r>
        <w:rPr>
          <w:sz w:val="26"/>
          <w:szCs w:val="26"/>
        </w:rPr>
        <w:tab/>
        <w:t>CHF 25.- (Raiffeisen und CH-Museumspass CHF 16.-)</w:t>
      </w:r>
      <w:r>
        <w:rPr>
          <w:sz w:val="26"/>
          <w:szCs w:val="26"/>
        </w:rPr>
        <w:br/>
        <w:t xml:space="preserve">Führung </w:t>
      </w:r>
      <w:r>
        <w:rPr>
          <w:sz w:val="26"/>
          <w:szCs w:val="26"/>
        </w:rPr>
        <w:tab/>
      </w:r>
      <w:r>
        <w:rPr>
          <w:sz w:val="26"/>
          <w:szCs w:val="26"/>
        </w:rPr>
        <w:tab/>
      </w:r>
      <w:r>
        <w:rPr>
          <w:color w:val="0D0000"/>
          <w:sz w:val="26"/>
          <w:szCs w:val="26"/>
          <w:u w:color="0D0000"/>
        </w:rPr>
        <w:t>10:15 -11:15 / max.</w:t>
      </w:r>
      <w:r>
        <w:rPr>
          <w:color w:val="EE0000"/>
          <w:sz w:val="26"/>
          <w:szCs w:val="26"/>
        </w:rPr>
        <w:t xml:space="preserve"> </w:t>
      </w:r>
      <w:r>
        <w:rPr>
          <w:sz w:val="26"/>
          <w:szCs w:val="26"/>
        </w:rPr>
        <w:t xml:space="preserve">25 P. </w:t>
      </w:r>
      <w:r>
        <w:rPr>
          <w:sz w:val="26"/>
          <w:szCs w:val="26"/>
        </w:rPr>
        <w:br/>
      </w:r>
      <w:r>
        <w:rPr>
          <w:sz w:val="26"/>
          <w:szCs w:val="26"/>
        </w:rPr>
        <w:tab/>
      </w:r>
      <w:r>
        <w:rPr>
          <w:sz w:val="26"/>
          <w:szCs w:val="26"/>
        </w:rPr>
        <w:tab/>
      </w:r>
      <w:r>
        <w:rPr>
          <w:sz w:val="26"/>
          <w:szCs w:val="26"/>
        </w:rPr>
        <w:tab/>
        <w:t xml:space="preserve">je nach Personenanzahl, </w:t>
      </w:r>
      <w:r>
        <w:rPr>
          <w:color w:val="1F1F1F"/>
          <w:sz w:val="26"/>
          <w:szCs w:val="26"/>
          <w:u w:color="1F1F1F"/>
        </w:rPr>
        <w:t>CHF 16.- CHF 20.-</w:t>
      </w:r>
      <w:r>
        <w:rPr>
          <w:sz w:val="26"/>
          <w:szCs w:val="26"/>
        </w:rPr>
        <w:br/>
      </w:r>
      <w:r>
        <w:rPr>
          <w:sz w:val="26"/>
          <w:szCs w:val="26"/>
        </w:rPr>
        <w:tab/>
      </w:r>
      <w:r>
        <w:rPr>
          <w:sz w:val="26"/>
          <w:szCs w:val="26"/>
        </w:rPr>
        <w:tab/>
      </w:r>
      <w:r>
        <w:rPr>
          <w:sz w:val="26"/>
          <w:szCs w:val="26"/>
        </w:rPr>
        <w:tab/>
        <w:t>Nichtmitglieder Seniorenverein zusätzlich CHF. 5.-</w:t>
      </w:r>
      <w:r>
        <w:rPr>
          <w:sz w:val="26"/>
          <w:szCs w:val="26"/>
        </w:rPr>
        <w:br/>
      </w:r>
      <w:r>
        <w:rPr>
          <w:sz w:val="26"/>
          <w:szCs w:val="26"/>
        </w:rPr>
        <w:br/>
        <w:t xml:space="preserve">Mittagessen: </w:t>
      </w:r>
      <w:r>
        <w:rPr>
          <w:sz w:val="26"/>
          <w:szCs w:val="26"/>
        </w:rPr>
        <w:tab/>
        <w:t xml:space="preserve">12.15 </w:t>
      </w:r>
      <w:r>
        <w:rPr>
          <w:color w:val="030000"/>
          <w:sz w:val="26"/>
          <w:szCs w:val="26"/>
          <w:u w:color="030000"/>
        </w:rPr>
        <w:t>Uhr,</w:t>
      </w:r>
      <w:r>
        <w:rPr>
          <w:sz w:val="26"/>
          <w:szCs w:val="26"/>
        </w:rPr>
        <w:t xml:space="preserve"> CHF 25-35.- Restaurant wird später </w:t>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t>bekanntgegeben.</w:t>
      </w:r>
      <w:r>
        <w:rPr>
          <w:sz w:val="26"/>
          <w:szCs w:val="26"/>
        </w:rPr>
        <w:br/>
      </w:r>
      <w:r>
        <w:rPr>
          <w:sz w:val="26"/>
          <w:szCs w:val="26"/>
        </w:rPr>
        <w:br/>
        <w:t>Fakultative Nachmittagsprogramm:</w:t>
      </w:r>
      <w:r>
        <w:rPr>
          <w:sz w:val="26"/>
          <w:szCs w:val="26"/>
        </w:rPr>
        <w:tab/>
        <w:t xml:space="preserve">Spaziergang in der Luzerner Altstadt. </w:t>
      </w:r>
      <w:r>
        <w:rPr>
          <w:sz w:val="26"/>
          <w:szCs w:val="26"/>
        </w:rPr>
        <w:br/>
      </w:r>
      <w:r>
        <w:rPr>
          <w:b/>
          <w:bCs/>
          <w:sz w:val="26"/>
          <w:szCs w:val="26"/>
        </w:rPr>
        <w:br/>
      </w:r>
      <w:r>
        <w:rPr>
          <w:sz w:val="26"/>
          <w:szCs w:val="26"/>
        </w:rPr>
        <w:t xml:space="preserve">Anmeldung: </w:t>
      </w:r>
      <w:r>
        <w:rPr>
          <w:sz w:val="26"/>
          <w:szCs w:val="26"/>
        </w:rPr>
        <w:tab/>
        <w:t>bis Mittwoch, 27. August 2025 an:</w:t>
      </w:r>
    </w:p>
    <w:p w14:paraId="11D8AB5F" w14:textId="77777777" w:rsidR="000C3C8A" w:rsidRDefault="00000000">
      <w:pPr>
        <w:suppressAutoHyphens/>
        <w:spacing w:before="0" w:after="400" w:line="240" w:lineRule="auto"/>
      </w:pPr>
      <w:r>
        <w:rPr>
          <w:sz w:val="26"/>
          <w:szCs w:val="26"/>
        </w:rPr>
        <w:t xml:space="preserve"> </w:t>
      </w:r>
      <w:r>
        <w:rPr>
          <w:sz w:val="26"/>
          <w:szCs w:val="26"/>
        </w:rPr>
        <w:br/>
        <w:t xml:space="preserve">Stella Stoll, </w:t>
      </w:r>
      <w:proofErr w:type="spellStart"/>
      <w:r>
        <w:rPr>
          <w:sz w:val="26"/>
          <w:szCs w:val="26"/>
        </w:rPr>
        <w:t>Wildsbergstrasse</w:t>
      </w:r>
      <w:proofErr w:type="spellEnd"/>
      <w:r>
        <w:rPr>
          <w:sz w:val="26"/>
          <w:szCs w:val="26"/>
        </w:rPr>
        <w:t xml:space="preserve"> 37A, 8606 Greifensee</w:t>
      </w:r>
      <w:r>
        <w:rPr>
          <w:sz w:val="26"/>
          <w:szCs w:val="26"/>
        </w:rPr>
        <w:br/>
        <w:t>stella.stoll@ggaweb.ch, Mobile 079 698 12 19  Tel. 044 941 86 66</w:t>
      </w:r>
    </w:p>
    <w:sectPr w:rsidR="000C3C8A">
      <w:headerReference w:type="default" r:id="rId7"/>
      <w:footerReference w:type="default" r:id="rId8"/>
      <w:pgSz w:w="11900" w:h="16840"/>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2913F4" w14:textId="77777777" w:rsidR="001441DD" w:rsidRDefault="001441DD">
      <w:pPr>
        <w:spacing w:before="0" w:line="240" w:lineRule="auto"/>
      </w:pPr>
      <w:r>
        <w:separator/>
      </w:r>
    </w:p>
  </w:endnote>
  <w:endnote w:type="continuationSeparator" w:id="0">
    <w:p w14:paraId="34C810D9" w14:textId="77777777" w:rsidR="001441DD" w:rsidRDefault="001441DD">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Arial"/>
    <w:charset w:val="00"/>
    <w:family w:val="roman"/>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DF65A3" w14:textId="77777777" w:rsidR="000C3C8A" w:rsidRDefault="000C3C8A">
    <w:pPr>
      <w:pStyle w:val="Kopf-undFuzeilen"/>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36587E" w14:textId="77777777" w:rsidR="001441DD" w:rsidRDefault="001441DD">
      <w:pPr>
        <w:spacing w:before="0" w:line="240" w:lineRule="auto"/>
      </w:pPr>
      <w:r>
        <w:separator/>
      </w:r>
    </w:p>
  </w:footnote>
  <w:footnote w:type="continuationSeparator" w:id="0">
    <w:p w14:paraId="37490392" w14:textId="77777777" w:rsidR="001441DD" w:rsidRDefault="001441DD">
      <w:pPr>
        <w:spacing w:before="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7BCDD9" w14:textId="77777777" w:rsidR="000C3C8A" w:rsidRDefault="000C3C8A">
    <w:pPr>
      <w:pStyle w:val="Kopf-undFuzeilen"/>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C3C8A"/>
    <w:rsid w:val="000C3C8A"/>
    <w:rsid w:val="0011658A"/>
    <w:rsid w:val="001441DD"/>
    <w:rsid w:val="00D0601A"/>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BF9678"/>
  <w15:docId w15:val="{E67AE0C2-793A-44AD-B043-A176B67EE9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de-CH" w:eastAsia="de-CH"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pPr>
      <w:spacing w:before="160" w:line="288" w:lineRule="auto"/>
    </w:pPr>
    <w:rPr>
      <w:rFonts w:ascii="Helvetica Neue" w:hAnsi="Helvetica Neue" w:cs="Arial Unicode MS"/>
      <w:color w:val="000000"/>
      <w:sz w:val="24"/>
      <w:szCs w:val="24"/>
      <w:u w:color="000000"/>
      <w:lang w:val="de-DE"/>
      <w14:textOutline w14:w="12700" w14:cap="flat" w14:cmpd="sng" w14:algn="ctr">
        <w14:noFill/>
        <w14:prstDash w14:val="solid"/>
        <w14:miter w14:lim="400000"/>
      </w14:textOutlin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Kopf-undFuzeilen">
    <w:name w:val="Kopf- und Fußzeilen"/>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character" w:customStyle="1" w:styleId="Hyperlink0">
    <w:name w:val="Hyperlink.0"/>
    <w:rPr>
      <w:rFonts w:ascii="Arial Unicode MS" w:eastAsia="Arial Unicode MS" w:hAnsi="Arial Unicode MS" w:cs="Arial Unicode MS"/>
      <w:sz w:val="26"/>
      <w:szCs w:val="26"/>
      <w:u w:color="000000"/>
      <w14:textOutline w14:w="12700" w14:cap="flat" w14:cmpd="sng" w14:algn="ctr">
        <w14:noFill/>
        <w14:prstDash w14:val="solid"/>
        <w14:miter w14:lim="400000"/>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ti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FD932"/>
      </a:accent4>
      <a:accent5>
        <a:srgbClr val="FF644E"/>
      </a:accent5>
      <a:accent6>
        <a:srgbClr val="FF42A1"/>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50800" tIns="50800" rIns="50800" bIns="508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254</Words>
  <Characters>1604</Characters>
  <Application>Microsoft Office Word</Application>
  <DocSecurity>0</DocSecurity>
  <Lines>13</Lines>
  <Paragraphs>3</Paragraphs>
  <ScaleCrop>false</ScaleCrop>
  <Company/>
  <LinksUpToDate>false</LinksUpToDate>
  <CharactersWithSpaces>1855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Kaethi Peter</cp:lastModifiedBy>
  <cp:revision>2</cp:revision>
  <dcterms:created xsi:type="dcterms:W3CDTF">2025-08-06T09:23:00Z</dcterms:created>
  <dcterms:modified xsi:type="dcterms:W3CDTF">2025-08-06T09:24:00Z</dcterms:modified>
</cp:coreProperties>
</file>